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EA2" w:rsidRDefault="008A4EA2" w:rsidP="009807E1">
      <w:pPr>
        <w:jc w:val="center"/>
        <w:rPr>
          <w:b/>
          <w:bCs/>
        </w:rPr>
      </w:pPr>
      <w:r>
        <w:rPr>
          <w:noProof/>
          <w:lang w:eastAsia="en-GB"/>
        </w:rPr>
        <w:drawing>
          <wp:inline distT="0" distB="0" distL="0" distR="0">
            <wp:extent cx="1486108" cy="7049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trade.png"/>
                    <pic:cNvPicPr/>
                  </pic:nvPicPr>
                  <pic:blipFill>
                    <a:blip r:embed="rId5">
                      <a:extLst>
                        <a:ext uri="{28A0092B-C50C-407E-A947-70E740481C1C}">
                          <a14:useLocalDpi xmlns:a14="http://schemas.microsoft.com/office/drawing/2010/main" val="0"/>
                        </a:ext>
                      </a:extLst>
                    </a:blip>
                    <a:stretch>
                      <a:fillRect/>
                    </a:stretch>
                  </pic:blipFill>
                  <pic:spPr>
                    <a:xfrm>
                      <a:off x="0" y="0"/>
                      <a:ext cx="1486108" cy="704948"/>
                    </a:xfrm>
                    <a:prstGeom prst="rect">
                      <a:avLst/>
                    </a:prstGeom>
                  </pic:spPr>
                </pic:pic>
              </a:graphicData>
            </a:graphic>
          </wp:inline>
        </w:drawing>
      </w:r>
      <w:r>
        <w:rPr>
          <w:noProof/>
          <w:lang w:eastAsia="en-GB"/>
        </w:rPr>
        <w:drawing>
          <wp:inline distT="0" distB="0" distL="0" distR="0">
            <wp:extent cx="981075" cy="781050"/>
            <wp:effectExtent l="0" t="0" r="9525" b="0"/>
            <wp:docPr id="1" name="Picture 1" descr="cid:image003.jpg@01D2547B.66F15B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2547B.66F15BD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981075" cy="781050"/>
                    </a:xfrm>
                    <a:prstGeom prst="rect">
                      <a:avLst/>
                    </a:prstGeom>
                    <a:noFill/>
                    <a:ln>
                      <a:noFill/>
                    </a:ln>
                  </pic:spPr>
                </pic:pic>
              </a:graphicData>
            </a:graphic>
          </wp:inline>
        </w:drawing>
      </w:r>
    </w:p>
    <w:p w:rsidR="00D76413" w:rsidRPr="00D76413" w:rsidRDefault="00D76413" w:rsidP="009807E1">
      <w:pPr>
        <w:jc w:val="center"/>
        <w:rPr>
          <w:b/>
          <w:bCs/>
        </w:rPr>
      </w:pPr>
      <w:r w:rsidRPr="00D76413">
        <w:rPr>
          <w:b/>
          <w:bCs/>
        </w:rPr>
        <w:t xml:space="preserve">ABU DHABI CRUISE TOURISM </w:t>
      </w:r>
      <w:r w:rsidR="009807E1">
        <w:rPr>
          <w:b/>
          <w:bCs/>
        </w:rPr>
        <w:t xml:space="preserve">SECTOR </w:t>
      </w:r>
      <w:r w:rsidR="0020473D">
        <w:rPr>
          <w:b/>
          <w:bCs/>
        </w:rPr>
        <w:t>CHARTS B</w:t>
      </w:r>
      <w:r w:rsidR="009807E1" w:rsidRPr="00D76413">
        <w:rPr>
          <w:b/>
          <w:bCs/>
        </w:rPr>
        <w:t>U</w:t>
      </w:r>
      <w:r w:rsidR="0020473D">
        <w:rPr>
          <w:b/>
          <w:bCs/>
        </w:rPr>
        <w:t>O</w:t>
      </w:r>
      <w:r w:rsidR="009807E1" w:rsidRPr="00D76413">
        <w:rPr>
          <w:b/>
          <w:bCs/>
        </w:rPr>
        <w:t xml:space="preserve">YANT </w:t>
      </w:r>
      <w:r w:rsidRPr="00D76413">
        <w:rPr>
          <w:b/>
          <w:bCs/>
        </w:rPr>
        <w:t>FUTURE</w:t>
      </w:r>
    </w:p>
    <w:p w:rsidR="00D76413" w:rsidRPr="00D76413" w:rsidRDefault="000D4D26" w:rsidP="002479F4">
      <w:pPr>
        <w:jc w:val="center"/>
        <w:rPr>
          <w:b/>
          <w:bCs/>
        </w:rPr>
      </w:pPr>
      <w:r>
        <w:rPr>
          <w:b/>
          <w:bCs/>
        </w:rPr>
        <w:t>Seatrade Middle East Cruise Forum to Showcase</w:t>
      </w:r>
      <w:r w:rsidR="00D76413">
        <w:rPr>
          <w:b/>
          <w:bCs/>
        </w:rPr>
        <w:t xml:space="preserve"> </w:t>
      </w:r>
      <w:r w:rsidR="00A777C6" w:rsidRPr="00D76413">
        <w:rPr>
          <w:b/>
          <w:bCs/>
        </w:rPr>
        <w:t>Boost</w:t>
      </w:r>
      <w:r w:rsidR="00A777C6">
        <w:rPr>
          <w:b/>
          <w:bCs/>
        </w:rPr>
        <w:t xml:space="preserve"> </w:t>
      </w:r>
      <w:r w:rsidR="002479F4">
        <w:rPr>
          <w:b/>
          <w:bCs/>
        </w:rPr>
        <w:t xml:space="preserve">in </w:t>
      </w:r>
      <w:r>
        <w:rPr>
          <w:b/>
          <w:bCs/>
        </w:rPr>
        <w:t xml:space="preserve">Cruise </w:t>
      </w:r>
      <w:r w:rsidR="00D76413">
        <w:rPr>
          <w:b/>
          <w:bCs/>
        </w:rPr>
        <w:t>Passenger</w:t>
      </w:r>
      <w:r w:rsidR="00A777C6">
        <w:rPr>
          <w:b/>
          <w:bCs/>
        </w:rPr>
        <w:t xml:space="preserve"> Numbers</w:t>
      </w:r>
      <w:r w:rsidR="002479F4">
        <w:rPr>
          <w:b/>
          <w:bCs/>
        </w:rPr>
        <w:t xml:space="preserve"> and</w:t>
      </w:r>
      <w:r w:rsidR="00D76413">
        <w:rPr>
          <w:b/>
          <w:bCs/>
        </w:rPr>
        <w:t xml:space="preserve"> Economic Impact </w:t>
      </w:r>
    </w:p>
    <w:p w:rsidR="00D76413" w:rsidRDefault="00D76413" w:rsidP="00D76413"/>
    <w:p w:rsidR="00F50DB0" w:rsidRDefault="00D76413" w:rsidP="00C8413A">
      <w:pPr>
        <w:jc w:val="both"/>
      </w:pPr>
      <w:r w:rsidRPr="00D76413">
        <w:rPr>
          <w:b/>
          <w:bCs/>
          <w:i/>
          <w:iCs/>
        </w:rPr>
        <w:t>Abu Dhabi, UAE</w:t>
      </w:r>
      <w:r>
        <w:rPr>
          <w:b/>
          <w:bCs/>
          <w:i/>
          <w:iCs/>
        </w:rPr>
        <w:t>.</w:t>
      </w:r>
      <w:r w:rsidRPr="00D76413">
        <w:rPr>
          <w:b/>
          <w:bCs/>
          <w:i/>
          <w:iCs/>
        </w:rPr>
        <w:t xml:space="preserve"> 1</w:t>
      </w:r>
      <w:r>
        <w:rPr>
          <w:b/>
          <w:bCs/>
          <w:i/>
          <w:iCs/>
        </w:rPr>
        <w:t>3</w:t>
      </w:r>
      <w:r w:rsidRPr="00D76413">
        <w:rPr>
          <w:b/>
          <w:bCs/>
          <w:i/>
          <w:iCs/>
        </w:rPr>
        <w:t xml:space="preserve"> December, 201</w:t>
      </w:r>
      <w:r>
        <w:rPr>
          <w:b/>
          <w:bCs/>
          <w:i/>
          <w:iCs/>
        </w:rPr>
        <w:t>6</w:t>
      </w:r>
      <w:r w:rsidRPr="00D76413">
        <w:rPr>
          <w:b/>
          <w:bCs/>
          <w:i/>
          <w:iCs/>
        </w:rPr>
        <w:t>:</w:t>
      </w:r>
      <w:r>
        <w:t xml:space="preserve"> Abu Dhabi</w:t>
      </w:r>
      <w:r w:rsidR="00AF31C8">
        <w:t xml:space="preserve">’s cruise </w:t>
      </w:r>
      <w:r w:rsidR="002479F4">
        <w:t xml:space="preserve">tourism </w:t>
      </w:r>
      <w:r w:rsidR="00AF31C8">
        <w:t>sector is on cour</w:t>
      </w:r>
      <w:r w:rsidR="00F50DB0">
        <w:t>se for exponential expansion</w:t>
      </w:r>
      <w:r w:rsidR="002479F4">
        <w:t xml:space="preserve"> </w:t>
      </w:r>
      <w:r w:rsidR="00C8413A">
        <w:t xml:space="preserve">according to Abu Dhabi Tourism &amp; Culture Authority (TCA Abu Dhabi), the body responsible for the development of the emirate’s cruise tourism sector, </w:t>
      </w:r>
      <w:r w:rsidR="00F50DB0">
        <w:t xml:space="preserve">delegates </w:t>
      </w:r>
      <w:r w:rsidR="002479F4">
        <w:t xml:space="preserve">heard today </w:t>
      </w:r>
      <w:r w:rsidR="00F50DB0">
        <w:t>at the 2016 Seatrade Middle East Cruise Forum</w:t>
      </w:r>
      <w:r w:rsidR="00C8413A" w:rsidRPr="00C8413A">
        <w:t xml:space="preserve"> </w:t>
      </w:r>
      <w:r w:rsidR="00C8413A">
        <w:t>being held in the UAE capital.</w:t>
      </w:r>
    </w:p>
    <w:p w:rsidR="00D76413" w:rsidRDefault="00D76413" w:rsidP="00B764D8">
      <w:pPr>
        <w:jc w:val="both"/>
      </w:pPr>
      <w:r>
        <w:t xml:space="preserve">Welcoming delegates to the Forum, which runs at the </w:t>
      </w:r>
      <w:r w:rsidR="00583E16" w:rsidRPr="00583E16">
        <w:t>Four Seasons Hotel Abu Dhabi at Al Maryah Island</w:t>
      </w:r>
      <w:r w:rsidR="00583E16">
        <w:t xml:space="preserve"> </w:t>
      </w:r>
      <w:r>
        <w:t>until Wednesday (December 1</w:t>
      </w:r>
      <w:r w:rsidR="00735990">
        <w:t>4</w:t>
      </w:r>
      <w:r>
        <w:t>), H</w:t>
      </w:r>
      <w:r w:rsidR="00710388">
        <w:t>E</w:t>
      </w:r>
      <w:r>
        <w:t xml:space="preserve"> </w:t>
      </w:r>
      <w:proofErr w:type="spellStart"/>
      <w:r w:rsidR="00735990">
        <w:t>Saif</w:t>
      </w:r>
      <w:proofErr w:type="spellEnd"/>
      <w:r w:rsidR="00735990">
        <w:t xml:space="preserve"> Saeed </w:t>
      </w:r>
      <w:proofErr w:type="spellStart"/>
      <w:r w:rsidR="00735990">
        <w:t>Ghobash</w:t>
      </w:r>
      <w:proofErr w:type="spellEnd"/>
      <w:r>
        <w:t>, Director General, Abu Dhabi Tourism &amp; Cult</w:t>
      </w:r>
      <w:r w:rsidR="00A777C6">
        <w:t>ure Authority (TCA Abu Dhabi), outlined how</w:t>
      </w:r>
      <w:r>
        <w:t xml:space="preserve"> </w:t>
      </w:r>
      <w:r w:rsidR="00735990">
        <w:t>the cruise sector is now a primary niche product in the emirate’s tourism development strategy.</w:t>
      </w:r>
    </w:p>
    <w:p w:rsidR="00AF31C8" w:rsidRDefault="002479F4" w:rsidP="00B764D8">
      <w:pPr>
        <w:jc w:val="both"/>
      </w:pPr>
      <w:r>
        <w:t xml:space="preserve">An economic impact and forecasting report by </w:t>
      </w:r>
      <w:r w:rsidR="00F50DB0" w:rsidRPr="00AC5D1D">
        <w:t>Oxford Economics</w:t>
      </w:r>
      <w:r w:rsidR="00F50DB0">
        <w:t xml:space="preserve">, commissioned by TCA Abu Dhabi, Abu Dhabi Ports and Etihad Airways, </w:t>
      </w:r>
      <w:r w:rsidR="00206402">
        <w:t>signals</w:t>
      </w:r>
      <w:r w:rsidR="00F50DB0">
        <w:t xml:space="preserve"> that the Abu Dhabi cruise tourism segment achieve</w:t>
      </w:r>
      <w:r w:rsidR="00C065FC">
        <w:t>d</w:t>
      </w:r>
      <w:r w:rsidR="00F50DB0">
        <w:t xml:space="preserve"> a compound annual growth rate (CAGR) </w:t>
      </w:r>
      <w:r w:rsidR="00CC77E5">
        <w:t xml:space="preserve">of 10.7% </w:t>
      </w:r>
      <w:r w:rsidR="00C065FC">
        <w:t>in the last five years</w:t>
      </w:r>
      <w:r w:rsidR="00CC77E5">
        <w:t>,</w:t>
      </w:r>
      <w:r w:rsidR="00F50DB0">
        <w:t xml:space="preserve"> and </w:t>
      </w:r>
      <w:r w:rsidR="00735990">
        <w:t xml:space="preserve">forecasts </w:t>
      </w:r>
      <w:r w:rsidR="00206402">
        <w:t xml:space="preserve">further sustained growth at a 10.5% CAGR </w:t>
      </w:r>
      <w:r w:rsidR="00F50DB0">
        <w:t xml:space="preserve">to reach </w:t>
      </w:r>
      <w:r w:rsidR="00735990">
        <w:t xml:space="preserve">a total of </w:t>
      </w:r>
      <w:r w:rsidR="00735990" w:rsidRPr="00735990">
        <w:t>450,000 cruise passengers by 2020, rising to 80</w:t>
      </w:r>
      <w:r w:rsidR="00424EBE">
        <w:t>8</w:t>
      </w:r>
      <w:r w:rsidR="00735990" w:rsidRPr="00735990">
        <w:t>,</w:t>
      </w:r>
      <w:r w:rsidR="00424EBE">
        <w:t>428</w:t>
      </w:r>
      <w:r w:rsidR="00735990" w:rsidRPr="00735990">
        <w:t xml:space="preserve"> in 2025.</w:t>
      </w:r>
      <w:r w:rsidR="00AF31C8" w:rsidRPr="00AF31C8">
        <w:t xml:space="preserve"> </w:t>
      </w:r>
    </w:p>
    <w:p w:rsidR="00AF31C8" w:rsidRDefault="00AF31C8" w:rsidP="00B764D8">
      <w:pPr>
        <w:jc w:val="both"/>
      </w:pPr>
      <w:r w:rsidRPr="00AC5D1D">
        <w:t xml:space="preserve">This season, Abu Dhabi is set to welcome over </w:t>
      </w:r>
      <w:r>
        <w:t>250,000</w:t>
      </w:r>
      <w:r w:rsidRPr="00AF31C8">
        <w:t xml:space="preserve"> passengers</w:t>
      </w:r>
      <w:r w:rsidR="006A1A3A" w:rsidRPr="006A1A3A">
        <w:t xml:space="preserve"> from 137 calls </w:t>
      </w:r>
      <w:r w:rsidR="00CC77E5">
        <w:t>by</w:t>
      </w:r>
      <w:r w:rsidR="006A1A3A" w:rsidRPr="006A1A3A">
        <w:t xml:space="preserve"> 26 ships – an increase of 21%</w:t>
      </w:r>
      <w:r w:rsidR="00402156">
        <w:t xml:space="preserve"> over last year</w:t>
      </w:r>
      <w:r w:rsidR="006A1A3A" w:rsidRPr="006A1A3A">
        <w:t xml:space="preserve"> – in a season which run</w:t>
      </w:r>
      <w:r w:rsidR="006A1A3A">
        <w:t>s until early June 2017</w:t>
      </w:r>
      <w:r>
        <w:t>.</w:t>
      </w:r>
    </w:p>
    <w:p w:rsidR="00D370A1" w:rsidRDefault="00D76413" w:rsidP="00F12D54">
      <w:pPr>
        <w:jc w:val="both"/>
      </w:pPr>
      <w:r>
        <w:t>“</w:t>
      </w:r>
      <w:r w:rsidR="00AC5D1D">
        <w:t>Our</w:t>
      </w:r>
      <w:r w:rsidR="00D370A1" w:rsidRPr="00D370A1">
        <w:t xml:space="preserve"> strategic intervention </w:t>
      </w:r>
      <w:r w:rsidR="00C8413A" w:rsidRPr="00C8413A">
        <w:t xml:space="preserve">is supporting Abu Dhabi’s cruise </w:t>
      </w:r>
      <w:r w:rsidR="00F12D54">
        <w:t>indusrty</w:t>
      </w:r>
      <w:r w:rsidR="00C8413A" w:rsidRPr="00C8413A">
        <w:t>, and we will continue to build on the significant achievements in the development of Abu Dhabi’s cruise sector by building capacity through effective partnership in the development of our cruise tourism economy</w:t>
      </w:r>
      <w:r>
        <w:t>,” said</w:t>
      </w:r>
      <w:r w:rsidR="00FA7825">
        <w:t xml:space="preserve"> </w:t>
      </w:r>
      <w:proofErr w:type="spellStart"/>
      <w:r w:rsidR="00B764D8">
        <w:t>Ghobash</w:t>
      </w:r>
      <w:proofErr w:type="spellEnd"/>
      <w:r w:rsidR="00B764D8">
        <w:t>.</w:t>
      </w:r>
    </w:p>
    <w:p w:rsidR="00AC5D1D" w:rsidRDefault="00F50DB0" w:rsidP="00B764D8">
      <w:pPr>
        <w:jc w:val="both"/>
      </w:pPr>
      <w:r>
        <w:t xml:space="preserve">The report findings </w:t>
      </w:r>
      <w:r w:rsidR="00AC5D1D">
        <w:t>predict</w:t>
      </w:r>
      <w:r>
        <w:t xml:space="preserve"> that</w:t>
      </w:r>
      <w:r w:rsidR="00AC5D1D">
        <w:t xml:space="preserve"> t</w:t>
      </w:r>
      <w:r w:rsidR="00AC5D1D" w:rsidRPr="00AC5D1D">
        <w:t>otal direct spending from the cruise sector</w:t>
      </w:r>
      <w:r w:rsidR="00AC5D1D">
        <w:t xml:space="preserve"> will </w:t>
      </w:r>
      <w:r w:rsidR="00424EBE">
        <w:t xml:space="preserve">increase </w:t>
      </w:r>
      <w:r w:rsidR="00CC77E5">
        <w:t xml:space="preserve">by </w:t>
      </w:r>
      <w:r w:rsidR="005E5365">
        <w:t>71</w:t>
      </w:r>
      <w:r w:rsidR="00206402">
        <w:t>%</w:t>
      </w:r>
      <w:r w:rsidR="00AC5D1D">
        <w:t xml:space="preserve"> to </w:t>
      </w:r>
      <w:r w:rsidR="0041592D">
        <w:t>AED</w:t>
      </w:r>
      <w:r w:rsidR="00CC77E5">
        <w:t xml:space="preserve"> </w:t>
      </w:r>
      <w:r w:rsidR="005E5365">
        <w:t xml:space="preserve">417 </w:t>
      </w:r>
      <w:r w:rsidR="0041592D">
        <w:t>million (US $</w:t>
      </w:r>
      <w:r w:rsidR="005E5365">
        <w:t>113</w:t>
      </w:r>
      <w:r w:rsidR="005E5365" w:rsidRPr="00AC5D1D">
        <w:t xml:space="preserve"> </w:t>
      </w:r>
      <w:r w:rsidR="00AC5D1D" w:rsidRPr="00AC5D1D">
        <w:t>million</w:t>
      </w:r>
      <w:r w:rsidR="0041592D">
        <w:t>)</w:t>
      </w:r>
      <w:r w:rsidR="00AC5D1D" w:rsidRPr="00AC5D1D">
        <w:t xml:space="preserve"> by 2020</w:t>
      </w:r>
      <w:r w:rsidR="00424EBE">
        <w:t>,</w:t>
      </w:r>
      <w:r w:rsidR="0041592D">
        <w:t xml:space="preserve"> from a benchmark of AED</w:t>
      </w:r>
      <w:r w:rsidR="00CC77E5">
        <w:t xml:space="preserve"> </w:t>
      </w:r>
      <w:r w:rsidR="005E5365">
        <w:t xml:space="preserve">244 </w:t>
      </w:r>
      <w:r w:rsidR="0041592D">
        <w:t>million (US $</w:t>
      </w:r>
      <w:r w:rsidR="005E5365">
        <w:t>66</w:t>
      </w:r>
      <w:r w:rsidR="005E5365" w:rsidRPr="00AC5D1D">
        <w:t xml:space="preserve"> </w:t>
      </w:r>
      <w:r w:rsidR="00AC5D1D" w:rsidRPr="00AC5D1D">
        <w:t>million</w:t>
      </w:r>
      <w:r w:rsidR="0041592D">
        <w:t>) in 2015</w:t>
      </w:r>
      <w:r w:rsidR="00AC5D1D" w:rsidRPr="00AC5D1D">
        <w:t xml:space="preserve">. This is forecast to </w:t>
      </w:r>
      <w:r w:rsidR="00424EBE">
        <w:t>almost</w:t>
      </w:r>
      <w:r w:rsidR="0041592D">
        <w:t xml:space="preserve"> </w:t>
      </w:r>
      <w:r w:rsidR="00CC77E5">
        <w:t xml:space="preserve">further </w:t>
      </w:r>
      <w:r w:rsidR="00424EBE">
        <w:t>double</w:t>
      </w:r>
      <w:r w:rsidR="00AC5D1D" w:rsidRPr="00AC5D1D">
        <w:t xml:space="preserve"> to</w:t>
      </w:r>
      <w:r w:rsidR="0041592D">
        <w:t xml:space="preserve"> AED</w:t>
      </w:r>
      <w:r w:rsidR="00CC77E5">
        <w:t xml:space="preserve"> </w:t>
      </w:r>
      <w:r w:rsidR="005E5365">
        <w:t>745 million</w:t>
      </w:r>
      <w:r w:rsidR="00AC5D1D" w:rsidRPr="00AC5D1D">
        <w:t xml:space="preserve"> </w:t>
      </w:r>
      <w:r w:rsidR="0041592D">
        <w:t>(US $</w:t>
      </w:r>
      <w:r w:rsidR="005E5365">
        <w:t>202</w:t>
      </w:r>
      <w:r w:rsidR="005E5365" w:rsidRPr="00AC5D1D">
        <w:t xml:space="preserve"> </w:t>
      </w:r>
      <w:r w:rsidR="00AC5D1D" w:rsidRPr="00AC5D1D">
        <w:t>million</w:t>
      </w:r>
      <w:r w:rsidR="0041592D">
        <w:t>)</w:t>
      </w:r>
      <w:r w:rsidR="00AC5D1D" w:rsidRPr="00AC5D1D">
        <w:t xml:space="preserve"> by 2025.</w:t>
      </w:r>
    </w:p>
    <w:p w:rsidR="00AF31C8" w:rsidRDefault="00AF31C8" w:rsidP="00C8413A">
      <w:pPr>
        <w:jc w:val="both"/>
      </w:pPr>
      <w:r w:rsidRPr="00AF31C8">
        <w:t xml:space="preserve">Projections are that </w:t>
      </w:r>
      <w:r w:rsidR="00424EBE">
        <w:t>i</w:t>
      </w:r>
      <w:r w:rsidR="00424EBE" w:rsidRPr="00424EBE">
        <w:t>n th</w:t>
      </w:r>
      <w:r w:rsidR="00424EBE">
        <w:t>is</w:t>
      </w:r>
      <w:r w:rsidR="00424EBE" w:rsidRPr="00424EBE">
        <w:t xml:space="preserve"> baseline scenario, the number of cruise ships </w:t>
      </w:r>
      <w:r w:rsidR="00206402">
        <w:t xml:space="preserve">calling at Abu Dhabi </w:t>
      </w:r>
      <w:r w:rsidR="00424EBE" w:rsidRPr="00424EBE">
        <w:t xml:space="preserve">will increase to 258 by 2025, </w:t>
      </w:r>
      <w:r w:rsidR="00424EBE">
        <w:t xml:space="preserve">and </w:t>
      </w:r>
      <w:r w:rsidRPr="00AF31C8">
        <w:t>this growth will sust</w:t>
      </w:r>
      <w:r w:rsidR="00C065FC">
        <w:t xml:space="preserve">ain </w:t>
      </w:r>
      <w:r w:rsidR="00C8413A">
        <w:t>2,117</w:t>
      </w:r>
      <w:r w:rsidR="00C065FC">
        <w:t xml:space="preserve"> direct and ancillary </w:t>
      </w:r>
      <w:r w:rsidR="00CC77E5">
        <w:t xml:space="preserve">cruise </w:t>
      </w:r>
      <w:r w:rsidRPr="00AF31C8">
        <w:t>sector jobs</w:t>
      </w:r>
      <w:r w:rsidR="00CC77E5">
        <w:t xml:space="preserve"> in the Emirate</w:t>
      </w:r>
      <w:r w:rsidRPr="00AF31C8">
        <w:t>.</w:t>
      </w:r>
    </w:p>
    <w:p w:rsidR="00CC77E5" w:rsidRDefault="00AF31C8" w:rsidP="00B764D8">
      <w:pPr>
        <w:jc w:val="both"/>
      </w:pPr>
      <w:r>
        <w:t xml:space="preserve">Addressing the Forum, </w:t>
      </w:r>
      <w:r w:rsidR="00402156">
        <w:t>organised by Seatrade</w:t>
      </w:r>
      <w:r w:rsidR="000D4D26">
        <w:t xml:space="preserve"> </w:t>
      </w:r>
      <w:r w:rsidR="00402156">
        <w:t>and hosted</w:t>
      </w:r>
      <w:r w:rsidR="000D4D26">
        <w:t xml:space="preserve"> </w:t>
      </w:r>
      <w:r w:rsidR="00402156">
        <w:t xml:space="preserve">by </w:t>
      </w:r>
      <w:r w:rsidR="000D4D26">
        <w:t xml:space="preserve">TCA Abu Dhabi, </w:t>
      </w:r>
      <w:r>
        <w:t xml:space="preserve">at which key decision-makers from some of the world’s top cruise lines are being hosted, HE Ghobash added: </w:t>
      </w:r>
      <w:r w:rsidR="00AC5D1D">
        <w:t>“</w:t>
      </w:r>
      <w:r w:rsidR="00A777C6">
        <w:t xml:space="preserve">TCA </w:t>
      </w:r>
      <w:r w:rsidR="00206402">
        <w:t>Abu Dhabi</w:t>
      </w:r>
      <w:r w:rsidR="00A777C6">
        <w:t xml:space="preserve"> and its</w:t>
      </w:r>
      <w:r w:rsidR="00206402">
        <w:t xml:space="preserve"> cruise stakeholders have worked hand-in-hand with leading cruise lines to develop infrastructure, streamline marketing effort and create a desirable cruise destination. </w:t>
      </w:r>
    </w:p>
    <w:p w:rsidR="00AF31C8" w:rsidRDefault="00CC77E5" w:rsidP="00076094">
      <w:pPr>
        <w:jc w:val="both"/>
      </w:pPr>
      <w:r>
        <w:lastRenderedPageBreak/>
        <w:t>“</w:t>
      </w:r>
      <w:r w:rsidR="00206402" w:rsidRPr="00262A43">
        <w:t xml:space="preserve">A </w:t>
      </w:r>
      <w:r w:rsidR="00C065FC">
        <w:t xml:space="preserve">continued </w:t>
      </w:r>
      <w:r w:rsidR="00206402" w:rsidRPr="00262A43">
        <w:t>joint appro</w:t>
      </w:r>
      <w:r w:rsidR="00206402">
        <w:t>ach toward building capacity</w:t>
      </w:r>
      <w:r w:rsidR="00206402" w:rsidRPr="00262A43">
        <w:t xml:space="preserve"> will be key to ensuring we all </w:t>
      </w:r>
      <w:r>
        <w:t>share</w:t>
      </w:r>
      <w:r w:rsidR="00206402" w:rsidRPr="00262A43">
        <w:t xml:space="preserve"> a sustainable growth agenda and fulfil our ambitions to expand the region’s cruise sector.</w:t>
      </w:r>
      <w:r w:rsidR="00206402">
        <w:t>”</w:t>
      </w:r>
    </w:p>
    <w:p w:rsidR="00A11B82" w:rsidRDefault="00A777C6" w:rsidP="00B764D8">
      <w:pPr>
        <w:jc w:val="both"/>
      </w:pPr>
      <w:r>
        <w:t>The TCA Abu Dhabi Director General r</w:t>
      </w:r>
      <w:r w:rsidR="00262A43">
        <w:t>eflect</w:t>
      </w:r>
      <w:r>
        <w:t>ed</w:t>
      </w:r>
      <w:r w:rsidR="00262A43">
        <w:t xml:space="preserve"> on </w:t>
      </w:r>
      <w:r w:rsidR="00206402">
        <w:t xml:space="preserve">a number of </w:t>
      </w:r>
      <w:r w:rsidR="00262A43">
        <w:t>significant achievements which have laid the foundation for the projected growth</w:t>
      </w:r>
      <w:r w:rsidR="00D370A1" w:rsidRPr="00D370A1">
        <w:t xml:space="preserve"> since </w:t>
      </w:r>
      <w:r>
        <w:t>the UAE capital last hosted</w:t>
      </w:r>
      <w:r w:rsidR="00D370A1" w:rsidRPr="00D370A1">
        <w:t xml:space="preserve"> </w:t>
      </w:r>
      <w:r w:rsidR="00206402">
        <w:t xml:space="preserve">this </w:t>
      </w:r>
      <w:r w:rsidR="00C065FC">
        <w:t>important</w:t>
      </w:r>
      <w:r w:rsidR="00206402">
        <w:t xml:space="preserve"> Forum in 2013</w:t>
      </w:r>
      <w:r w:rsidR="00D370A1" w:rsidRPr="00D370A1">
        <w:t xml:space="preserve">. </w:t>
      </w:r>
    </w:p>
    <w:p w:rsidR="00D370A1" w:rsidRDefault="00206402" w:rsidP="00C8413A">
      <w:pPr>
        <w:jc w:val="both"/>
      </w:pPr>
      <w:r>
        <w:t xml:space="preserve">Two major </w:t>
      </w:r>
      <w:r w:rsidR="00D370A1">
        <w:t>projects</w:t>
      </w:r>
      <w:r w:rsidR="00A777C6">
        <w:t xml:space="preserve"> </w:t>
      </w:r>
      <w:r>
        <w:t>announce</w:t>
      </w:r>
      <w:r w:rsidR="00A777C6">
        <w:t>d at the time</w:t>
      </w:r>
      <w:r>
        <w:t xml:space="preserve"> -</w:t>
      </w:r>
      <w:r w:rsidR="00D370A1">
        <w:t xml:space="preserve"> </w:t>
      </w:r>
      <w:r w:rsidR="00A777C6" w:rsidRPr="00D370A1">
        <w:t>a permanent cruise terminal</w:t>
      </w:r>
      <w:r w:rsidR="00A777C6">
        <w:t xml:space="preserve"> and </w:t>
      </w:r>
      <w:r w:rsidR="00A777C6" w:rsidRPr="00D370A1">
        <w:t xml:space="preserve">a dedicated cruise beach stopover in </w:t>
      </w:r>
      <w:r w:rsidR="00A777C6">
        <w:t>the</w:t>
      </w:r>
      <w:r w:rsidR="00A777C6" w:rsidRPr="00D370A1">
        <w:t xml:space="preserve"> Western Region</w:t>
      </w:r>
      <w:r w:rsidR="00A777C6">
        <w:t xml:space="preserve"> - </w:t>
      </w:r>
      <w:r w:rsidR="00D370A1">
        <w:t xml:space="preserve">have been successfully </w:t>
      </w:r>
      <w:r w:rsidR="00C8413A">
        <w:t>completed</w:t>
      </w:r>
      <w:r w:rsidR="00C065FC">
        <w:t>,</w:t>
      </w:r>
      <w:r w:rsidR="00C065FC" w:rsidRPr="00C065FC">
        <w:t xml:space="preserve"> </w:t>
      </w:r>
      <w:r w:rsidR="00C8413A" w:rsidRPr="00C8413A">
        <w:t>enriching the experience of cruise ship passengers through</w:t>
      </w:r>
      <w:r w:rsidR="00C065FC">
        <w:t xml:space="preserve"> collaboration with</w:t>
      </w:r>
      <w:r w:rsidR="00C065FC" w:rsidRPr="00C065FC">
        <w:t xml:space="preserve"> airline, travel and hospitality partners</w:t>
      </w:r>
      <w:r w:rsidR="00C8413A">
        <w:t>.</w:t>
      </w:r>
    </w:p>
    <w:p w:rsidR="006A1A3A" w:rsidRDefault="006A1A3A" w:rsidP="00B764D8">
      <w:pPr>
        <w:jc w:val="both"/>
      </w:pPr>
      <w:r>
        <w:t xml:space="preserve">The Forum is also expected to hear how Abu Dhabi is forging ahead with </w:t>
      </w:r>
      <w:r w:rsidRPr="006A1A3A">
        <w:t>differentiating its shore excursion itineraries for cruise passengers</w:t>
      </w:r>
      <w:r>
        <w:t xml:space="preserve"> by promoting Abu Dhabi as a culturally authentic, family leisure destination.</w:t>
      </w:r>
    </w:p>
    <w:p w:rsidR="006A1A3A" w:rsidRDefault="00CC77E5" w:rsidP="00B764D8">
      <w:pPr>
        <w:jc w:val="both"/>
      </w:pPr>
      <w:r>
        <w:t>U</w:t>
      </w:r>
      <w:r w:rsidRPr="00CC77E5">
        <w:t>pdat</w:t>
      </w:r>
      <w:r>
        <w:t>ing</w:t>
      </w:r>
      <w:r w:rsidRPr="00CC77E5">
        <w:t xml:space="preserve"> the industry on the emirate’s rapid development</w:t>
      </w:r>
      <w:r>
        <w:t>, delegates heard how</w:t>
      </w:r>
      <w:r w:rsidRPr="00CC77E5">
        <w:t xml:space="preserve"> </w:t>
      </w:r>
      <w:r w:rsidR="006A1A3A">
        <w:t>Abu Dhabi is set for a record 2016/17 cruise season, supported by an expanded roster of home-porting vessels to be hosted at Abu Dhabi Cruise Terminal and a record number of passengers and first-time ship arrivals.</w:t>
      </w:r>
    </w:p>
    <w:p w:rsidR="006A1A3A" w:rsidRDefault="006A1A3A" w:rsidP="00B764D8">
      <w:pPr>
        <w:jc w:val="both"/>
      </w:pPr>
      <w:r>
        <w:t xml:space="preserve">Abu Dhabi’s burgeoning cruise </w:t>
      </w:r>
      <w:r w:rsidR="00CC77E5">
        <w:t>season</w:t>
      </w:r>
      <w:r>
        <w:t xml:space="preserve"> will witness three Abu Dhabi originating cruise departures, </w:t>
      </w:r>
      <w:r w:rsidR="00CC77E5">
        <w:t xml:space="preserve">ten </w:t>
      </w:r>
      <w:r>
        <w:t xml:space="preserve">new </w:t>
      </w:r>
      <w:r w:rsidR="00CC77E5">
        <w:t xml:space="preserve">‘maiden’ </w:t>
      </w:r>
      <w:r>
        <w:t>callers</w:t>
      </w:r>
      <w:r w:rsidR="00CC77E5">
        <w:t xml:space="preserve"> and nine</w:t>
      </w:r>
      <w:r>
        <w:t xml:space="preserve"> regional rotational callers for the forthcoming season</w:t>
      </w:r>
      <w:r w:rsidR="00CC77E5">
        <w:t xml:space="preserve"> – both the highest ever recorded.</w:t>
      </w:r>
    </w:p>
    <w:p w:rsidR="00D76413" w:rsidRDefault="00CC77E5" w:rsidP="00B764D8">
      <w:pPr>
        <w:jc w:val="both"/>
      </w:pPr>
      <w:r w:rsidRPr="00CC77E5">
        <w:t>TCA Abu Dhabi is actively developing the cruise market sector by encouraging winter cruise season home-porting opportunities. A series of significant efforts have been made to develop the sector and its assets supporting the cruise landscape, showcasing market growth and cruise tourist arrivals, as well as strong commitment to tourism asset development.</w:t>
      </w:r>
    </w:p>
    <w:p w:rsidR="000D0224" w:rsidRDefault="00D76413" w:rsidP="00CC77E5">
      <w:pPr>
        <w:jc w:val="center"/>
        <w:rPr>
          <w:b/>
          <w:bCs/>
        </w:rPr>
      </w:pPr>
      <w:r w:rsidRPr="00CC77E5">
        <w:rPr>
          <w:b/>
          <w:bCs/>
        </w:rPr>
        <w:t>ENDS</w:t>
      </w:r>
    </w:p>
    <w:p w:rsidR="008A4EA2" w:rsidRDefault="008A4EA2" w:rsidP="00CC77E5">
      <w:pPr>
        <w:jc w:val="center"/>
        <w:rPr>
          <w:b/>
          <w:bCs/>
        </w:rPr>
      </w:pPr>
    </w:p>
    <w:p w:rsidR="008A4EA2" w:rsidRDefault="008A4EA2" w:rsidP="008A4EA2">
      <w:pPr>
        <w:spacing w:line="360" w:lineRule="auto"/>
        <w:rPr>
          <w:b/>
          <w:bCs/>
        </w:rPr>
      </w:pPr>
      <w:r>
        <w:rPr>
          <w:b/>
          <w:bCs/>
        </w:rPr>
        <w:t>About Abu Dhabi Tourism &amp; Culture Authority</w:t>
      </w:r>
    </w:p>
    <w:p w:rsidR="008A4EA2" w:rsidRPr="00CC3FB7" w:rsidRDefault="008A4EA2" w:rsidP="00CC3FB7">
      <w:pPr>
        <w:spacing w:line="360" w:lineRule="auto"/>
      </w:pPr>
      <w:r>
        <w:t xml:space="preserve">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w:t>
      </w:r>
      <w:proofErr w:type="spellStart"/>
      <w:r>
        <w:t>Zayed</w:t>
      </w:r>
      <w:proofErr w:type="spellEnd"/>
      <w:r>
        <w:t xml:space="preserve"> National Museum and Guggenheim Abu Dhabi. The authority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bookmarkStart w:id="0" w:name="_GoBack"/>
      <w:bookmarkEnd w:id="0"/>
    </w:p>
    <w:sectPr w:rsidR="008A4EA2" w:rsidRPr="00CC3FB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413"/>
    <w:rsid w:val="00076094"/>
    <w:rsid w:val="000D0224"/>
    <w:rsid w:val="000D4D26"/>
    <w:rsid w:val="000D4FCC"/>
    <w:rsid w:val="00116ECD"/>
    <w:rsid w:val="0020473D"/>
    <w:rsid w:val="00206402"/>
    <w:rsid w:val="002479F4"/>
    <w:rsid w:val="00262A43"/>
    <w:rsid w:val="00402156"/>
    <w:rsid w:val="0041592D"/>
    <w:rsid w:val="00424EBE"/>
    <w:rsid w:val="00583E16"/>
    <w:rsid w:val="005B7325"/>
    <w:rsid w:val="005E5365"/>
    <w:rsid w:val="006A1A3A"/>
    <w:rsid w:val="00710388"/>
    <w:rsid w:val="00735990"/>
    <w:rsid w:val="007C4EF9"/>
    <w:rsid w:val="008458C3"/>
    <w:rsid w:val="008A4EA2"/>
    <w:rsid w:val="008D0637"/>
    <w:rsid w:val="009807E1"/>
    <w:rsid w:val="00A11B82"/>
    <w:rsid w:val="00A777C6"/>
    <w:rsid w:val="00AC5D1D"/>
    <w:rsid w:val="00AF31C8"/>
    <w:rsid w:val="00B764D8"/>
    <w:rsid w:val="00C065FC"/>
    <w:rsid w:val="00C8413A"/>
    <w:rsid w:val="00CC3FB7"/>
    <w:rsid w:val="00CC77E5"/>
    <w:rsid w:val="00D370A1"/>
    <w:rsid w:val="00D76413"/>
    <w:rsid w:val="00D91704"/>
    <w:rsid w:val="00F12D54"/>
    <w:rsid w:val="00F50DB0"/>
    <w:rsid w:val="00FA78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4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F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4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F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3.jpg@01D2547B.66F15BD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Carney</dc:creator>
  <cp:lastModifiedBy>Vic Roth</cp:lastModifiedBy>
  <cp:revision>4</cp:revision>
  <cp:lastPrinted>2016-12-07T12:53:00Z</cp:lastPrinted>
  <dcterms:created xsi:type="dcterms:W3CDTF">2016-12-13T07:25:00Z</dcterms:created>
  <dcterms:modified xsi:type="dcterms:W3CDTF">2016-12-13T07:26:00Z</dcterms:modified>
</cp:coreProperties>
</file>